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17" w:leftChars="627" w:firstLine="0" w:firstLineChars="0"/>
        <w:jc w:val="left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慢性肾衰竭的诊断及治疗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松原市中西医结合医院   崔文硕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9235" cy="229235"/>
            <wp:effectExtent l="0" t="0" r="18415" b="18415"/>
            <wp:docPr id="1" name="图片 1" descr="Application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pplications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写在课前的话：</w:t>
      </w:r>
    </w:p>
    <w:p>
      <w:pPr>
        <w:tabs>
          <w:tab w:val="left" w:pos="7311"/>
        </w:tabs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通过对此篇文章的学习，使临床医生进一步了解</w:t>
      </w:r>
      <w:r>
        <w:rPr>
          <w:rFonts w:hint="eastAsia" w:ascii="仿宋_GB2312" w:eastAsia="仿宋_GB2312"/>
          <w:sz w:val="32"/>
          <w:szCs w:val="32"/>
          <w:lang w:eastAsia="zh-CN"/>
        </w:rPr>
        <w:t>慢性肾衰竭</w:t>
      </w:r>
      <w:r>
        <w:rPr>
          <w:rFonts w:hint="eastAsia" w:ascii="仿宋_GB2312" w:eastAsia="仿宋_GB2312"/>
          <w:sz w:val="32"/>
          <w:szCs w:val="32"/>
        </w:rPr>
        <w:t>的发病因素、临床表现、如何进</w:t>
      </w:r>
      <w:r>
        <w:rPr>
          <w:rFonts w:hint="eastAsia" w:ascii="仿宋_GB2312" w:eastAsia="仿宋_GB2312"/>
          <w:sz w:val="32"/>
          <w:szCs w:val="32"/>
          <w:lang w:eastAsia="zh-CN"/>
        </w:rPr>
        <w:t>行慢性肾衰竭</w:t>
      </w:r>
      <w:r>
        <w:rPr>
          <w:rFonts w:hint="eastAsia" w:ascii="仿宋_GB2312" w:eastAsia="仿宋_GB2312"/>
          <w:sz w:val="32"/>
          <w:szCs w:val="32"/>
        </w:rPr>
        <w:t>的临床诊断、诊断后如何治疗。经过学习，避免出现漏诊、 误诊，提高临床医生在</w:t>
      </w:r>
      <w:r>
        <w:rPr>
          <w:rFonts w:hint="eastAsia" w:ascii="仿宋_GB2312" w:eastAsia="仿宋_GB2312"/>
          <w:sz w:val="32"/>
          <w:szCs w:val="32"/>
          <w:lang w:eastAsia="zh-CN"/>
        </w:rPr>
        <w:t>慢性肾衰竭</w:t>
      </w:r>
      <w:r>
        <w:rPr>
          <w:rFonts w:hint="eastAsia" w:ascii="仿宋_GB2312" w:eastAsia="仿宋_GB2312"/>
          <w:sz w:val="32"/>
          <w:szCs w:val="32"/>
        </w:rPr>
        <w:t>上的诊断</w:t>
      </w:r>
      <w:r>
        <w:rPr>
          <w:rFonts w:hint="eastAsia" w:ascii="仿宋_GB2312" w:eastAsia="仿宋_GB2312"/>
          <w:sz w:val="32"/>
          <w:szCs w:val="32"/>
          <w:lang w:eastAsia="zh-CN"/>
        </w:rPr>
        <w:t>及治疗</w:t>
      </w:r>
      <w:r>
        <w:rPr>
          <w:rFonts w:hint="eastAsia" w:ascii="仿宋_GB2312" w:eastAsia="仿宋_GB2312"/>
          <w:sz w:val="32"/>
          <w:szCs w:val="32"/>
        </w:rPr>
        <w:t>水平。</w:t>
      </w:r>
      <w:r>
        <w:rPr>
          <w:rFonts w:hint="eastAsia" w:ascii="仿宋_GB2312" w:eastAsia="仿宋_GB2312"/>
          <w:sz w:val="32"/>
          <w:szCs w:val="32"/>
          <w:lang w:eastAsia="zh-CN"/>
        </w:rPr>
        <w:t>提高慢性肾衰竭疾病的早期发现，以便早期介入治疗。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一、慢性肾衰竭是什么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25" w:lineRule="atLeast"/>
        <w:ind w:left="0" w:right="0" w:firstLine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PingFangSC-Regular" w:hAnsi="PingFangSC-Regular" w:eastAsia="PingFangSC-Regular" w:cs="PingFangSC-Regular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慢性肾衰竭（chronic renal failure，CRF），是各种慢性肾脏疾病持续进展的结局，以肾功能减退，代谢产物潴留、机体内环境失衡为主要表现。研究显示，中国成人慢性肾脏病的患病率约为10.8%。慢性肾衰竭的年发病率约为0.3‰，患病率约为1‰，且有逐年增高的趋势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二、慢性肾衰竭的病因及发病机制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25" w:lineRule="atLeast"/>
        <w:ind w:left="0" w:right="0" w:firstLine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PingFangSC-Regular" w:hAnsi="PingFangSC-Regular" w:eastAsia="PingFangSC-Regular" w:cs="PingFangSC-Regular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慢性肾衰竭的病因主要包括原发性肾小球疾病、糖尿病肾病、高血压肾损害、多囊肾病等遗传性肾脏病、免疫性疾病肾损害、药物性肾损害等。大多情况下进展缓慢，但如果有感染、有效循环血量不足以及使用了肾毒性的药物（包括中药、西药），病情会加快进展甚至明显加重。慢性肾衰竭的基本病因包括原发性与继发性肾小球肾炎、糖尿病肾病、高血压肾小动脉硬化、肾小管间质疾病、肾血管疾病、遗传性疾病等。其中原发性肾小球疾病、糖尿病肾病、高血压肾小动脉硬化、多囊肾病是最主要的四大病因。慢性肾衰竭急性加重的诱发因素有以下几方面：血容量不足（如低血压、大出血、休克、脱水等）；肾毒性药物的不当服用，如氨基糖苷类抗生素、制霉菌素、万古霉素、造影剂、非甾体抗炎药（如吲哚美辛、双氯芬酸和布洛芬）等；肾脏局部血供急剧较减少；使肾脏受损的原发病复发或者加重（如IgA肾病、肾病综合征等）；严重高血压未控制好；尿路梗阻；其他：各种感染、肾外器官功能衰竭（如心力衰竭、肝衰竭）等。慢性肾衰竭渐进性发展的诱发因素有以下几方面：高血糖、高血压；蛋白尿、低蛋白血症；贫血、高脂血症、高同型半胱氨酸血症；肥胖、吸烟、营养不良、高龄等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三、慢性肾衰竭的临床表现及诊断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慢性肾衰竭的患者临床表现十分复杂，主要分为代谢紊乱和全身多系统症状两大类。慢性肾脏病1~3期的患者可以无任何症状，或表现为乏力、腰酸、夜尿增多等不适，一部分人有食欲不振、轻度贫血等症状。慢性肾脏病4期时症状更明显。慢性肾脏病5期时，严重者出现心力衰竭、高钾血症、消化道出血、神经系统疾病等，威胁生命安全。慢性肾衰竭会出现：水代谢紊乱，早期因肾小管功能损害，会出现多尿、夜尿增多的现象，慢慢发展为肾小球滤过率的减少，出现少尿，甚至无尿。电解质紊乱，早期肾小管重吸收功能减退，可导致低钾血症，晚期因电解质的排泄减少可能出现高钾血症、高磷血症以及低钙血症，出现抽搐现象。高血钾可引发心律紊乱。代谢性酸中毒，患者常表现为食欲不振、恶心、呕吐、乏力、反应迟钝、呼吸深大，甚至昏迷。消化系统症状，慢性肾衰竭患者的消化系统症状一般最先出现，常见食欲不振、恶心、呕吐、口臭，晚期表现为胃肠道溃疡、呕血、便血等症状。神经系统症状，早期表现为乏力、头痛、失眠、精神不振、记忆力下降、情绪低落、四肢疼痛等，晚期可出现手足抽搐，甚至意识模糊、昏迷。血液系统症状，红细胞产生的减少，导致贫血。血小板功能异常，常见伤口出血不止或易有淤血。免疫系统功能受损，导致患者易感染。心血管系统症状，常见高血压、动脉粥样硬化、心包炎等心血管相关疾病，严重者可致心力衰竭，这是尿毒症患者最常见的死亡原因。症见血压升高、心律失常、呼吸困难、不能平卧等。呼吸系统症状，患者可出现气短、气促、过度换气症状，常见胸膜炎、肺部感染等相关疾病。其他症状，矿物质骨代谢异常（肾性骨病），常表现为骨痛、肌无力，严重者引发骨折。一部分患者有皮肤瘙痒症状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已确诊患有肾脏疾病或可能引起肾损害疾病的患者，需要每年定期检查尿常规、肾功能等至少2次，以期尽早发现慢性肾衰竭。既往健康的人群也建议每年筛查1次，防控于未然。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25" w:lineRule="atLeast"/>
        <w:ind w:left="0" w:right="0" w:firstLine="0"/>
        <w:jc w:val="both"/>
        <w:rPr>
          <w:rFonts w:hint="eastAsia" w:ascii="PingFangSC-Regular" w:hAnsi="PingFangSC-Regular" w:eastAsia="PingFangSC-Regular" w:cs="PingFangSC-Regular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医生会详细询问病史、症状、既往史，行相关检查，由结果综合诊断。血液检查 ，包括血常规和血生化等，主要目的是检查血液中的血红蛋白、肌酐、尿素氮、血清胱抑素C、电解质和碳酸氢、以及甲状旁腺激素、维生素D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vertAlign w:val="subscript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等。尿素氮、肌酐这类代谢性废物水平升高时，提示肾功能不全。血肌酐增高，通过公式计算，显示内生肌酐清除率（Ccr）和肾小球滤过率（GFR）下降。慢性肾衰竭患者常有贫血、酸中毒、低血钙、高血磷、高血钾。尿液检查 ，可有不同程度的血尿、蛋白尿、管型尿、尿比重下降等。 影像学检查，包括超声检查、X线、CT、磁共振成像检查（MRI）和同位素检查等。可显示肾脏的大小、形态甚至分肾功能以及肾动脉是否狭窄、泌尿道是否堵塞。 肾活检，慢性肾衰竭并非肾活检的适应证。但当需要与急性肾损伤鉴别、肾脏又没有缩小时，肾活检是重要的鉴别手段</w:t>
      </w:r>
      <w:r>
        <w:rPr>
          <w:rFonts w:hint="default" w:ascii="PingFangSC-Regular" w:hAnsi="PingFangSC-Regular" w:eastAsia="PingFangSC-Regular" w:cs="PingFangSC-Regular"/>
          <w:b w:val="0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四、慢性肾衰竭的治疗及预后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25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慢性肾衰竭的主要治疗原则：积极治疗原发病，可以阻抑或延缓疾病的进展；避免和纠正慢性肾衰竭进展的危险因素：严格控制血压、血糖、血脂，降低蛋白尿，饮食控制，改善生活方式等；防止并发症：纠正酸中毒、贫血、矿物质和骨代谢异常，防治心血管疾病、水钠代谢失衡、高钾血症；替代治疗：主要包括血液透析、腹膜透析和肾移植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25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由于个体差异大，用药不存在绝对的最好、最快、最有效，除常用非处方药外，应在医生指导下充分结合个人情况选择最合适的药物。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慢性肾衰竭难以逆转，治疗时间漫长，同时极易导致其他并发症的发生，严重影响患者的生活质量。防治并发症是提高生存率、降低死亡率的关键。值得注意的是，随着药物及透析技术的发展，患者积极配合医生指导，即使是慢性肾衰竭患者，部分仍可以长期的生存。慢性肾衰竭的并发症主要有贫血、矿物质和骨代谢异常、心血管疾病、水钠代谢紊乱和高钾血症。心血管疾病是影响慢性肾衰竭预后的主要因素，同时慢性肾衰竭患者也是心血管疾病的高危人群。目前主要表现为心肌疾病（例如左心室肥厚）和动脉血管疾病（例如动脉粥样硬化）两大类。主要措施包括降压、调脂、抗炎、抗血小板、纠正贫血、改善钙磷代谢等。</w:t>
      </w:r>
    </w:p>
    <w:p>
      <w:pPr>
        <w:tabs>
          <w:tab w:val="left" w:pos="7311"/>
        </w:tabs>
        <w:ind w:left="0" w:leftChars="0" w:firstLine="0" w:firstLineChars="0"/>
        <w:rPr>
          <w:rFonts w:hint="default" w:ascii="PingFangSC-Regular" w:hAnsi="PingFangSC-Regular" w:eastAsia="PingFangSC-Regular" w:cs="PingFangSC-Regular"/>
          <w:b/>
          <w:color w:val="1F1F1F"/>
          <w:sz w:val="34"/>
          <w:szCs w:val="3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五、慢性肾衰竭的中医治疗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525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慢性肾衰竭属于中医学的溺毒、虚劳、关格等范畴。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中药疗法：脾肾气虚证表现：倦怠乏力，气短懒言，食少纳呆，腰酸膝软，脘腹胀满，大便不实，口淡不渴，舌淡有齿痕，脉沉细。 治法：益气健脾强肾。 方药：六君子汤加减。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leftChars="0" w:right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脾肾阳虚证表现：畏寒肢冷，倦怠乏力，气短懒言，食少纳呆，腰酸膝软，腰部冷痛，脘腹胀满，大便不实，夜尿清长，舌淡有齿痕，脉沉弱。治法：温补脾肾，振奋阳气。 方药：济生肾气丸加减。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leftChars="0" w:right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脾肾气阴两虚证表现：倦怠乏力，腰酸膝软，口干咽燥，五心烦热，夜尿清长，舌淡有齿痕，脉沉细。 治法：益气养阴。 方药：参芪地黄汤加减。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leftChars="0" w:right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肝肾阴虚证表现：头晕，头痛腰酸膝软，口干咽燥，五心烦热，大便干结，尿少色黄，舌淡红少苔，脉沉细或弦细。治法：滋补肝肾。 方药：六味地黄丸加减。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leftChars="0" w:right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阴阳两虚证表现：畏寒肢冷，五心烦热，口干咽燥，腰酸膝软，夜尿清长，大便干结，舌淡有齿痕，脉沉细。治法：阴阳双补。 方药：金匮肾气丸加减。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敷贴疗法：将药物用水浸湿，置于布袋中，将药袋热敷于双肾俞及关元穴，1日1～2次，3个月为1个疗程，可达和营活血、温阳利水之功。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针灸疗法：取穴中脘、气海、足三里、三阴交、肾俞、三焦俞、心俞以补益；取穴关元、中极、阴廉、肾俞、三焦俞以促进排尿。取穴大椎、命门、肾俞、脾俞、中脘、中极、足三里、三阴交，以补益脾肾。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药浴疗法：中药洗浴是治疗慢性肾衰竭的辅助方法。中药布袋包好后置于汽疗仪内，1次蒸洗30～45分钟，达到出汗目的，以不疲劳为最佳时间，每周3次，可进一步排泄毒素，辅助纠正高血压及氮质血症。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灌肠疗法：灌肠疗法可分为机器灌肠和人工插管灌肠，治疗原则为活血清利、泄浊排毒，有利于从肠道排出更多的毒素。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慢性肾衰竭的病程因病因不同，通常时限较长，对延缓患者透析起到的作用越来越明显，在治疗上中西医结合治疗的效果越来越突出。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left="0" w:right="0" w:firstLine="64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试 题：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我国现阶段慢性肾功能衰竭最常见的病因是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 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A.遗传性肾小球肾炎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B.慢性肾盂肾炎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C.慢性肾小球肾炎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D.糖尿病肾病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尿毒症最早出现的症状是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 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A.消化系统症状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B.血液系统症状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C.神经系统症状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D.循环系统症状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尿毒症最少见的内分泌素乱是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A.糖皮质激素减少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B.红细胞生成素减少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C.活性维生素D减少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D.甲状旁腺素增高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尿毒症病人病情危重的表现是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 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A.高血压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B.BLN升高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C.心包炎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D.贫血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慢性肾功能不全患者突然发生抽搐，意识丧失，心脏骤停而死，其死亡原因可能是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 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A.代谢性酸中毒B.低钙血症C.尿毒症脑病D.高钾血症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男性，28岁，血压升高.反复浮肿4年，近年牙龈出血夜尿增多，口渴气促，血红蛋白60g/L,昨起排稀水及柏油便，逐渐昏迷。半年前患急性肝炎，己愈，为尽快确诊，下列那一项为首选检查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 ）</w:t>
      </w:r>
    </w:p>
    <w:p>
      <w:pPr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 w:rightChars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A.骨髓穿刺涂片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B.肝功能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C.血尿素氮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D.血肌酐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尿毒症患者，血压180/120mmg,贫血外貌，全身中度浮肿，鼻出血，BN50mmo1/L.,血钾6.17mol/1L,钙2.0mol/L,C02结合力13mmol/L,在纠酸过程中突然手足搐摇，意识清楚，其原因可能是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 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A.脑出血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B.酸中毒引起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C.高血压引起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D.补碱引起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除哪一项外，均可用于治疗尿毒症性贫血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 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A.适当补充铁剂和叶酸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B.必要时输少量新鲜血液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C.注射促红细胞生成素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D.给予足量的动物蛋白饮食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慢性肾功能不全时，引起继发性甲状旁腺机能亢进的原因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 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A.血钾升高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B.血肌酐升高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C.血磷升高血钙降低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D.BN升高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尿毒症并发高血压患者，下列哪一项治疗可使病情恶化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  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A.用肼苯达嗪降压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B.适当补充必需氨基酸及动物蛋白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C.按正常剂量使用肠道吸附剂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D.大量输血纠正贫血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5" w:lineRule="atLeast"/>
        <w:ind w:left="0" w:right="0" w:firstLine="640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9D9C57"/>
    <w:multiLevelType w:val="singleLevel"/>
    <w:tmpl w:val="499D9C57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3542"/>
    <w:rsid w:val="59F06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p1"/>
    <w:basedOn w:val="1"/>
    <w:qFormat/>
    <w:uiPriority w:val="0"/>
    <w:pPr>
      <w:spacing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character" w:customStyle="1" w:styleId="10">
    <w:name w:val="s1"/>
    <w:basedOn w:val="8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3834</Words>
  <Characters>3988</Characters>
  <Lines>0</Lines>
  <Paragraphs>0</Paragraphs>
  <TotalTime>4</TotalTime>
  <ScaleCrop>false</ScaleCrop>
  <LinksUpToDate>false</LinksUpToDate>
  <CharactersWithSpaces>4135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2020-03-15T16:13:00Z</dcterms:created>
  <dc:creator>左岸1375144922</dc:creator>
  <cp:lastModifiedBy>鏉庣繝宀?</cp:lastModifiedBy>
  <cp:lastPrinted>2020-03-19T16:35:00Z</cp:lastPrinted>
  <dcterms:modified xsi:type="dcterms:W3CDTF">2022-04-07T02:03:22Z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E9B7077D8ABD4D1F85B1A98281A4DBD4</vt:lpwstr>
  </property>
</Properties>
</file>